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78" w:rsidRPr="002D4478" w:rsidRDefault="002D4478" w:rsidP="002D447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2D4478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2D4478" w:rsidRPr="002D4478" w:rsidRDefault="002D4478" w:rsidP="002D447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2D4478" w:rsidRPr="002D4478" w:rsidRDefault="002D4478" w:rsidP="002D4478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2D4478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2D4478" w:rsidRPr="002D4478" w:rsidRDefault="002D4478" w:rsidP="002D4478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2D4478" w:rsidRPr="002D4478" w:rsidRDefault="002D4478" w:rsidP="002D447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2D4478" w:rsidRPr="002D4478" w:rsidRDefault="002D4478" w:rsidP="002D447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2D4478" w:rsidRPr="002D4478" w:rsidTr="00D823D1">
        <w:tc>
          <w:tcPr>
            <w:tcW w:w="1548" w:type="dxa"/>
          </w:tcPr>
          <w:p w:rsidR="002D4478" w:rsidRPr="002D4478" w:rsidRDefault="002D4478" w:rsidP="002D4478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2D4478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2D4478" w:rsidRPr="002D4478" w:rsidRDefault="002D4478" w:rsidP="002D4478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2D4478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Osler, </w:t>
            </w:r>
            <w:proofErr w:type="spellStart"/>
            <w:r w:rsidRPr="002D4478">
              <w:rPr>
                <w:rFonts w:ascii="Calibri Light" w:eastAsia="Times New Roman" w:hAnsi="Calibri Light" w:cs="Times New Roman"/>
                <w:szCs w:val="20"/>
                <w:lang w:val="en-US"/>
              </w:rPr>
              <w:t>Hoskin</w:t>
            </w:r>
            <w:proofErr w:type="spellEnd"/>
            <w:r w:rsidRPr="002D4478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&amp; Harcourt LLP</w:t>
            </w:r>
          </w:p>
        </w:tc>
      </w:tr>
    </w:tbl>
    <w:p w:rsidR="002D4478" w:rsidRPr="002D4478" w:rsidRDefault="002D4478" w:rsidP="002D447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2D4478">
        <w:rPr>
          <w:rFonts w:ascii="Calibri Light" w:eastAsia="Times New Roman" w:hAnsi="Calibri Light" w:cs="Times New Roman"/>
          <w:szCs w:val="20"/>
          <w:lang w:val="en-US"/>
        </w:rPr>
        <w:t>Herridge</w:t>
      </w:r>
      <w:proofErr w:type="spellEnd"/>
      <w:r w:rsidRPr="002D4478">
        <w:rPr>
          <w:rFonts w:ascii="Calibri Light" w:eastAsia="Times New Roman" w:hAnsi="Calibri Light" w:cs="Times New Roman"/>
          <w:szCs w:val="20"/>
          <w:lang w:val="en-US"/>
        </w:rPr>
        <w:t>, Tolmie</w:t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86"/>
          <w:attr w:name="Day" w:val="1"/>
          <w:attr w:name="Month" w:val="2"/>
        </w:smartTagPr>
        <w:r w:rsidRPr="002D4478">
          <w:rPr>
            <w:rFonts w:ascii="Calibri Light" w:eastAsia="Times New Roman" w:hAnsi="Calibri Light" w:cs="Times New Roman"/>
            <w:szCs w:val="20"/>
            <w:lang w:val="en-US"/>
          </w:rPr>
          <w:t>February 1, 1986</w:t>
        </w:r>
      </w:smartTag>
    </w:p>
    <w:p w:rsidR="002D4478" w:rsidRPr="002D4478" w:rsidRDefault="002D4478" w:rsidP="002D4478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2D4478">
        <w:rPr>
          <w:rFonts w:ascii="Calibri Light" w:eastAsia="Times New Roman" w:hAnsi="Calibri Light" w:cs="Times New Roman"/>
          <w:szCs w:val="20"/>
          <w:lang w:val="en-US"/>
        </w:rPr>
        <w:t>MacDonald &amp; Ferrier</w:t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86"/>
          <w:attr w:name="Day" w:val="1"/>
          <w:attr w:name="Month" w:val="7"/>
        </w:smartTagPr>
        <w:r w:rsidRPr="002D4478">
          <w:rPr>
            <w:rFonts w:ascii="Calibri Light" w:eastAsia="Times New Roman" w:hAnsi="Calibri Light" w:cs="Times New Roman"/>
            <w:szCs w:val="20"/>
            <w:lang w:val="en-US"/>
          </w:rPr>
          <w:t>July 1, 1986</w:t>
        </w:r>
      </w:smartTag>
    </w:p>
    <w:p w:rsidR="002D4478" w:rsidRPr="002D4478" w:rsidRDefault="002D4478" w:rsidP="002D4478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smartTag w:uri="urn:schemas-microsoft-com:office:smarttags" w:element="Street">
        <w:r w:rsidRPr="002D4478">
          <w:rPr>
            <w:rFonts w:ascii="Calibri Light" w:eastAsia="Times New Roman" w:hAnsi="Calibri Light" w:cs="Times New Roman"/>
            <w:szCs w:val="20"/>
            <w:lang w:val="en-US"/>
          </w:rPr>
          <w:t>Roger</w:t>
        </w:r>
      </w:smartTag>
      <w:r w:rsidRPr="002D4478">
        <w:rPr>
          <w:rFonts w:ascii="Calibri Light" w:eastAsia="Times New Roman" w:hAnsi="Calibri Light" w:cs="Times New Roman"/>
          <w:szCs w:val="20"/>
          <w:lang w:val="en-US"/>
        </w:rPr>
        <w:t xml:space="preserve">s, </w:t>
      </w:r>
      <w:smartTag w:uri="urn:schemas-microsoft-com:office:smarttags" w:element="Street">
        <w:r w:rsidRPr="002D4478">
          <w:rPr>
            <w:rFonts w:ascii="Calibri Light" w:eastAsia="Times New Roman" w:hAnsi="Calibri Light" w:cs="Times New Roman"/>
            <w:szCs w:val="20"/>
            <w:lang w:val="en-US"/>
          </w:rPr>
          <w:t>Roger</w:t>
        </w:r>
      </w:smartTag>
      <w:r w:rsidRPr="002D4478">
        <w:rPr>
          <w:rFonts w:ascii="Calibri Light" w:eastAsia="Times New Roman" w:hAnsi="Calibri Light" w:cs="Times New Roman"/>
          <w:szCs w:val="20"/>
          <w:lang w:val="en-US"/>
        </w:rPr>
        <w:t xml:space="preserve">s, </w:t>
      </w:r>
      <w:smartTag w:uri="urn:schemas-microsoft-com:office:smarttags" w:element="place">
        <w:smartTag w:uri="urn:schemas-microsoft-com:office:smarttags" w:element="City">
          <w:r w:rsidRPr="002D4478">
            <w:rPr>
              <w:rFonts w:ascii="Calibri Light" w:eastAsia="Times New Roman" w:hAnsi="Calibri Light" w:cs="Times New Roman"/>
              <w:szCs w:val="20"/>
              <w:lang w:val="en-US"/>
            </w:rPr>
            <w:t>Moore</w:t>
          </w:r>
        </w:smartTag>
      </w:smartTag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88"/>
          <w:attr w:name="Day" w:val="1"/>
          <w:attr w:name="Month" w:val="3"/>
        </w:smartTagPr>
        <w:r w:rsidRPr="002D4478">
          <w:rPr>
            <w:rFonts w:ascii="Calibri Light" w:eastAsia="Times New Roman" w:hAnsi="Calibri Light" w:cs="Times New Roman"/>
            <w:szCs w:val="20"/>
            <w:lang w:val="en-US"/>
          </w:rPr>
          <w:t>March 1, 1988</w:t>
        </w:r>
      </w:smartTag>
    </w:p>
    <w:p w:rsidR="002D4478" w:rsidRPr="002D4478" w:rsidRDefault="002D4478" w:rsidP="002D4478">
      <w:pPr>
        <w:numPr>
          <w:ilvl w:val="0"/>
          <w:numId w:val="7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2D4478">
        <w:rPr>
          <w:rFonts w:ascii="Calibri Light" w:eastAsia="Times New Roman" w:hAnsi="Calibri Light" w:cs="Times New Roman"/>
          <w:szCs w:val="20"/>
          <w:lang w:val="en-US"/>
        </w:rPr>
        <w:t xml:space="preserve">Osler </w:t>
      </w:r>
      <w:proofErr w:type="spellStart"/>
      <w:r w:rsidRPr="002D4478">
        <w:rPr>
          <w:rFonts w:ascii="Calibri Light" w:eastAsia="Times New Roman" w:hAnsi="Calibri Light" w:cs="Times New Roman"/>
          <w:szCs w:val="20"/>
          <w:lang w:val="en-US"/>
        </w:rPr>
        <w:t>Hoskin</w:t>
      </w:r>
      <w:proofErr w:type="spellEnd"/>
      <w:r w:rsidRPr="002D4478">
        <w:rPr>
          <w:rFonts w:ascii="Calibri Light" w:eastAsia="Times New Roman" w:hAnsi="Calibri Light" w:cs="Times New Roman"/>
          <w:szCs w:val="20"/>
          <w:lang w:val="en-US"/>
        </w:rPr>
        <w:t xml:space="preserve"> &amp; Harcourt</w:t>
      </w: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B16B7" w:rsidRDefault="00AB16B7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B16B7" w:rsidRPr="002D4478" w:rsidRDefault="00AB16B7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bookmarkStart w:id="0" w:name="_GoBack"/>
      <w:bookmarkEnd w:id="0"/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D4478" w:rsidRPr="002D4478" w:rsidRDefault="002D4478" w:rsidP="002D4478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A299B" w:rsidRPr="00AB16B7" w:rsidRDefault="002D4478" w:rsidP="00AB16B7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D4478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2D4478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sectPr w:rsidR="00AA299B" w:rsidRPr="00AB16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76F3"/>
    <w:rsid w:val="002D4478"/>
    <w:rsid w:val="003A37D8"/>
    <w:rsid w:val="008204FF"/>
    <w:rsid w:val="00940DD3"/>
    <w:rsid w:val="00977184"/>
    <w:rsid w:val="0099143C"/>
    <w:rsid w:val="00AB16B7"/>
    <w:rsid w:val="00AC2008"/>
    <w:rsid w:val="00D3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A37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A3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JosephineWong</cp:lastModifiedBy>
  <cp:revision>3</cp:revision>
  <dcterms:created xsi:type="dcterms:W3CDTF">2016-02-04T19:41:00Z</dcterms:created>
  <dcterms:modified xsi:type="dcterms:W3CDTF">2016-02-08T16:08:00Z</dcterms:modified>
</cp:coreProperties>
</file>